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DA" w:rsidRDefault="004D25DA" w:rsidP="004D25DA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25DA" w:rsidRDefault="004D25DA" w:rsidP="004D25DA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="00E45873">
        <w:rPr>
          <w:rFonts w:ascii="Times New Roman" w:hAnsi="Times New Roman" w:cs="Times New Roman"/>
          <w:b/>
          <w:caps/>
          <w:sz w:val="28"/>
          <w:szCs w:val="28"/>
        </w:rPr>
        <w:t>Финансовая 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25DA" w:rsidRDefault="004D25DA" w:rsidP="004D25D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proofErr w:type="gramStart"/>
      <w:r>
        <w:rPr>
          <w:sz w:val="28"/>
          <w:szCs w:val="28"/>
        </w:rPr>
        <w:t xml:space="preserve">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</w:t>
      </w:r>
      <w:r w:rsidR="00B035AB">
        <w:rPr>
          <w:bCs w:val="0"/>
          <w:caps/>
          <w:sz w:val="28"/>
          <w:szCs w:val="28"/>
        </w:rPr>
        <w:t>1</w:t>
      </w:r>
      <w:proofErr w:type="gramEnd"/>
      <w:r>
        <w:rPr>
          <w:bCs w:val="0"/>
          <w:caps/>
          <w:sz w:val="28"/>
          <w:szCs w:val="28"/>
        </w:rPr>
        <w:t xml:space="preserve"> </w:t>
      </w:r>
      <w:r w:rsidR="00B035AB">
        <w:rPr>
          <w:bCs w:val="0"/>
          <w:caps/>
          <w:sz w:val="28"/>
          <w:szCs w:val="28"/>
        </w:rPr>
        <w:t>Экономика</w:t>
      </w:r>
      <w:r>
        <w:rPr>
          <w:bCs w:val="0"/>
          <w:caps/>
          <w:sz w:val="28"/>
          <w:szCs w:val="28"/>
        </w:rPr>
        <w:t>,</w:t>
      </w:r>
    </w:p>
    <w:p w:rsidR="004D25DA" w:rsidRDefault="004D25DA" w:rsidP="004D25D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Образовательная программа «</w:t>
      </w:r>
      <w:r w:rsidR="00B035AB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»</w:t>
      </w:r>
    </w:p>
    <w:p w:rsidR="004D25DA" w:rsidRDefault="004D25DA" w:rsidP="004D25D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ОФО</w:t>
      </w:r>
    </w:p>
    <w:p w:rsidR="004D25DA" w:rsidRDefault="004D25DA" w:rsidP="004D25DA">
      <w:pPr>
        <w:spacing w:after="0" w:line="30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3DD" w:rsidRPr="00C873DD" w:rsidRDefault="004D25DA" w:rsidP="00C873DD">
      <w:pPr>
        <w:spacing w:after="0" w:line="360" w:lineRule="auto"/>
        <w:ind w:firstLine="709"/>
        <w:jc w:val="both"/>
        <w:rPr>
          <w:rStyle w:val="FontStyle121"/>
          <w:rFonts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2F5E4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873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73DD" w:rsidRPr="00C873DD">
        <w:rPr>
          <w:rStyle w:val="FontStyle121"/>
          <w:rFonts w:eastAsiaTheme="minorEastAsia"/>
          <w:sz w:val="28"/>
          <w:szCs w:val="28"/>
          <w:lang w:eastAsia="ru-RU"/>
        </w:rPr>
        <w:t xml:space="preserve">дисциплина «Финансовая математика» закладывает фундамент для оценки финансовых потоков в условиях неопределённости, для принятия решений по формированию портфеля финансовых инструментов и по управлению таким портфелем, даёт начальные сведения о риске финансовых инструментов и прогнозировании финансовых рядов </w:t>
      </w:r>
    </w:p>
    <w:p w:rsidR="004D25DA" w:rsidRDefault="004D25DA" w:rsidP="00C873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4D25DA" w:rsidRDefault="004D25DA" w:rsidP="00C873DD">
      <w:pPr>
        <w:pStyle w:val="Style51"/>
        <w:widowControl/>
        <w:spacing w:line="360" w:lineRule="auto"/>
        <w:ind w:firstLine="709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>Дисциплина «</w:t>
      </w:r>
      <w:r w:rsidR="00C873DD">
        <w:rPr>
          <w:rStyle w:val="FontStyle121"/>
          <w:sz w:val="28"/>
          <w:szCs w:val="28"/>
        </w:rPr>
        <w:t>Финансовая м</w:t>
      </w:r>
      <w:r>
        <w:rPr>
          <w:rStyle w:val="FontStyle121"/>
          <w:sz w:val="28"/>
          <w:szCs w:val="28"/>
        </w:rPr>
        <w:t xml:space="preserve">атематика» </w:t>
      </w:r>
      <w:r w:rsidR="00542907">
        <w:rPr>
          <w:rStyle w:val="FontStyle121"/>
          <w:sz w:val="28"/>
          <w:szCs w:val="28"/>
        </w:rPr>
        <w:t xml:space="preserve">входит в </w:t>
      </w:r>
      <w:r w:rsidR="00542907" w:rsidRPr="003726C7">
        <w:rPr>
          <w:sz w:val="28"/>
          <w:szCs w:val="28"/>
        </w:rPr>
        <w:t>Модуль математики и информатики (информационный модуль)</w:t>
      </w:r>
      <w:r w:rsidR="00542907" w:rsidRPr="008448BA">
        <w:rPr>
          <w:sz w:val="28"/>
          <w:szCs w:val="28"/>
        </w:rPr>
        <w:t xml:space="preserve"> </w:t>
      </w:r>
      <w:r w:rsidR="00542907">
        <w:rPr>
          <w:sz w:val="28"/>
          <w:szCs w:val="28"/>
        </w:rPr>
        <w:t xml:space="preserve">учебного плана направления подготовки </w:t>
      </w:r>
      <w:r w:rsidR="00542907" w:rsidRPr="00CA7A8F">
        <w:rPr>
          <w:sz w:val="28"/>
          <w:szCs w:val="28"/>
        </w:rPr>
        <w:t>38.03.0</w:t>
      </w:r>
      <w:r w:rsidR="00542907">
        <w:rPr>
          <w:sz w:val="28"/>
          <w:szCs w:val="28"/>
        </w:rPr>
        <w:t>1</w:t>
      </w:r>
      <w:r w:rsidR="00542907" w:rsidRPr="00CA7A8F">
        <w:rPr>
          <w:sz w:val="28"/>
          <w:szCs w:val="28"/>
        </w:rPr>
        <w:t xml:space="preserve"> </w:t>
      </w:r>
      <w:r w:rsidR="00542907">
        <w:rPr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542907">
        <w:rPr>
          <w:sz w:val="28"/>
          <w:szCs w:val="28"/>
        </w:rPr>
        <w:t>бакалавриат</w:t>
      </w:r>
      <w:proofErr w:type="spellEnd"/>
      <w:r w:rsidR="00542907">
        <w:rPr>
          <w:sz w:val="28"/>
          <w:szCs w:val="28"/>
        </w:rPr>
        <w:t xml:space="preserve">, </w:t>
      </w:r>
      <w:r w:rsidR="00542907" w:rsidRPr="00CA7A8F">
        <w:rPr>
          <w:sz w:val="28"/>
          <w:szCs w:val="28"/>
        </w:rPr>
        <w:t>очн</w:t>
      </w:r>
      <w:r w:rsidR="00542907">
        <w:rPr>
          <w:sz w:val="28"/>
          <w:szCs w:val="28"/>
        </w:rPr>
        <w:t>ая</w:t>
      </w:r>
      <w:r w:rsidR="00542907" w:rsidRPr="00CA7A8F">
        <w:rPr>
          <w:sz w:val="28"/>
          <w:szCs w:val="28"/>
        </w:rPr>
        <w:t xml:space="preserve"> форм</w:t>
      </w:r>
      <w:r w:rsidR="00542907">
        <w:rPr>
          <w:sz w:val="28"/>
          <w:szCs w:val="28"/>
        </w:rPr>
        <w:t>а</w:t>
      </w:r>
      <w:r w:rsidR="00542907" w:rsidRPr="00CA7A8F">
        <w:rPr>
          <w:sz w:val="28"/>
          <w:szCs w:val="28"/>
        </w:rPr>
        <w:t xml:space="preserve"> обучения.</w:t>
      </w:r>
    </w:p>
    <w:p w:rsidR="00CB3BEF" w:rsidRPr="00C873DD" w:rsidRDefault="00C873DD" w:rsidP="00C873D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="004D25DA">
        <w:rPr>
          <w:rFonts w:ascii="Times New Roman" w:hAnsi="Times New Roman" w:cs="Times New Roman"/>
          <w:b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Pr="00C87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классической финансовой математики. Облигации. Портфельный анализ. Производные финансовые инструменты. Выбор и принятие решений в условиях неопределенности.</w:t>
      </w:r>
      <w:bookmarkEnd w:id="0"/>
    </w:p>
    <w:sectPr w:rsidR="00CB3BEF" w:rsidRPr="00C8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D"/>
    <w:rsid w:val="002F5E4A"/>
    <w:rsid w:val="00321091"/>
    <w:rsid w:val="004D25DA"/>
    <w:rsid w:val="00542907"/>
    <w:rsid w:val="00B035AB"/>
    <w:rsid w:val="00B0463B"/>
    <w:rsid w:val="00C873DD"/>
    <w:rsid w:val="00CB3BEF"/>
    <w:rsid w:val="00D4289D"/>
    <w:rsid w:val="00E45873"/>
    <w:rsid w:val="00F27F4D"/>
    <w:rsid w:val="00F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FB3E"/>
  <w15:docId w15:val="{E9CECA34-1F94-4883-82A8-F48D7A5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DA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D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2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1">
    <w:name w:val="Style51"/>
    <w:basedOn w:val="a"/>
    <w:uiPriority w:val="99"/>
    <w:rsid w:val="004D25DA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D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77">
    <w:name w:val="Font Style77"/>
    <w:uiPriority w:val="99"/>
    <w:rsid w:val="004D25DA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4D25DA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4D25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4D25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4D25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D25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F019A-A30C-479D-BE75-8DD8ECA61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8AABD-3DF2-459B-A150-5B47669C6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24E85-DDC0-401F-BE9F-EEBDBACB1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2021-04-21T07:15:00Z</dcterms:created>
  <dcterms:modified xsi:type="dcterms:W3CDTF">2021-04-21T07:40:00Z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